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053" w:rsidRPr="00FD3053" w:rsidRDefault="00FD3053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B3B46" w:rsidRDefault="00CB3B46" w:rsidP="00CB3B4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80B6C">
        <w:rPr>
          <w:rFonts w:ascii="Times New Roman" w:hAnsi="Times New Roman" w:cs="Times New Roman"/>
          <w:sz w:val="24"/>
          <w:szCs w:val="24"/>
        </w:rPr>
        <w:t>Приложение № 3 към Заповед №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4DC8">
        <w:rPr>
          <w:rFonts w:ascii="Times New Roman" w:eastAsia="Times New Roman" w:hAnsi="Times New Roman"/>
          <w:bCs/>
          <w:sz w:val="24"/>
          <w:szCs w:val="28"/>
        </w:rPr>
        <w:t>……………………</w:t>
      </w:r>
    </w:p>
    <w:p w:rsidR="00CB3B46" w:rsidRDefault="00CB3B46" w:rsidP="00CB3B4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B3B46" w:rsidRDefault="00CB3B46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3B46" w:rsidRDefault="00CB3B46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3B46" w:rsidRDefault="00CB3B46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202">
        <w:rPr>
          <w:rFonts w:ascii="Times New Roman" w:hAnsi="Times New Roman" w:cs="Times New Roman"/>
          <w:b/>
          <w:sz w:val="24"/>
          <w:szCs w:val="24"/>
        </w:rPr>
        <w:t>Обява за откриване на процедура чрез подбор</w:t>
      </w:r>
    </w:p>
    <w:p w:rsidR="00310202" w:rsidRP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295B" w:rsidRPr="00310202" w:rsidRDefault="0035295B" w:rsidP="003102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Управляващият орган на Програма за развитие на селските райони за периода  2014-2020 обявява процедура </w:t>
      </w:r>
      <w:r w:rsidR="00184832">
        <w:rPr>
          <w:rFonts w:ascii="Times New Roman" w:hAnsi="Times New Roman" w:cs="Times New Roman"/>
          <w:sz w:val="24"/>
          <w:szCs w:val="24"/>
        </w:rPr>
        <w:t>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подбор на проект</w:t>
      </w:r>
      <w:r w:rsidR="00184832">
        <w:rPr>
          <w:rFonts w:ascii="Times New Roman" w:hAnsi="Times New Roman" w:cs="Times New Roman"/>
          <w:sz w:val="24"/>
          <w:szCs w:val="24"/>
        </w:rPr>
        <w:t>н</w:t>
      </w:r>
      <w:r w:rsidRPr="00310202">
        <w:rPr>
          <w:rFonts w:ascii="Times New Roman" w:hAnsi="Times New Roman" w:cs="Times New Roman"/>
          <w:sz w:val="24"/>
          <w:szCs w:val="24"/>
        </w:rPr>
        <w:t>и</w:t>
      </w:r>
      <w:r w:rsidR="00184832">
        <w:rPr>
          <w:rFonts w:ascii="Times New Roman" w:hAnsi="Times New Roman" w:cs="Times New Roman"/>
          <w:sz w:val="24"/>
          <w:szCs w:val="24"/>
        </w:rPr>
        <w:t xml:space="preserve"> предложения</w:t>
      </w:r>
      <w:r w:rsidRPr="00310202">
        <w:rPr>
          <w:rFonts w:ascii="Times New Roman" w:hAnsi="Times New Roman" w:cs="Times New Roman"/>
          <w:sz w:val="24"/>
          <w:szCs w:val="24"/>
        </w:rPr>
        <w:t xml:space="preserve"> по подмярка 4.2</w:t>
      </w:r>
      <w:r w:rsidR="00DB4DC8">
        <w:rPr>
          <w:rFonts w:ascii="Times New Roman" w:hAnsi="Times New Roman" w:cs="Times New Roman"/>
          <w:sz w:val="24"/>
          <w:szCs w:val="24"/>
        </w:rPr>
        <w:t>.2</w:t>
      </w:r>
      <w:r w:rsidRPr="00310202">
        <w:rPr>
          <w:rFonts w:ascii="Times New Roman" w:hAnsi="Times New Roman" w:cs="Times New Roman"/>
          <w:sz w:val="24"/>
          <w:szCs w:val="24"/>
        </w:rPr>
        <w:t xml:space="preserve"> „Инвестиции в преработка/маркетинг на селскостопански продукти</w:t>
      </w:r>
      <w:r w:rsidR="00DB4DC8">
        <w:rPr>
          <w:rFonts w:ascii="Times New Roman" w:hAnsi="Times New Roman" w:cs="Times New Roman"/>
          <w:sz w:val="24"/>
          <w:szCs w:val="24"/>
        </w:rPr>
        <w:t xml:space="preserve"> </w:t>
      </w:r>
      <w:r w:rsidR="00DB4DC8">
        <w:rPr>
          <w:rFonts w:ascii="Times New Roman" w:eastAsiaTheme="majorEastAsia" w:hAnsi="Times New Roman" w:cs="Times New Roman"/>
          <w:bCs/>
          <w:sz w:val="24"/>
          <w:szCs w:val="24"/>
        </w:rPr>
        <w:t xml:space="preserve">по </w:t>
      </w:r>
      <w:r w:rsidR="00DB4DC8" w:rsidRPr="00DB4DC8">
        <w:rPr>
          <w:rFonts w:ascii="Times New Roman" w:eastAsiaTheme="majorEastAsia" w:hAnsi="Times New Roman" w:cs="Times New Roman"/>
          <w:bCs/>
          <w:sz w:val="24"/>
          <w:szCs w:val="24"/>
        </w:rPr>
        <w:t>Тематичната подпрограма</w:t>
      </w:r>
      <w:r w:rsidRPr="00DB4DC8">
        <w:rPr>
          <w:rFonts w:ascii="Times New Roman" w:hAnsi="Times New Roman" w:cs="Times New Roman"/>
          <w:sz w:val="24"/>
          <w:szCs w:val="24"/>
        </w:rPr>
        <w:t>“</w:t>
      </w:r>
      <w:r w:rsidRPr="00310202">
        <w:rPr>
          <w:rFonts w:ascii="Times New Roman" w:hAnsi="Times New Roman" w:cs="Times New Roman"/>
          <w:sz w:val="24"/>
          <w:szCs w:val="24"/>
        </w:rPr>
        <w:t xml:space="preserve"> от мярка 4 „Инвестиции в </w:t>
      </w:r>
      <w:r w:rsidR="004136E3">
        <w:rPr>
          <w:rFonts w:ascii="Times New Roman" w:hAnsi="Times New Roman" w:cs="Times New Roman"/>
          <w:sz w:val="24"/>
          <w:szCs w:val="24"/>
        </w:rPr>
        <w:t>материални активи“ от Програма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за развитие на селските райони за периода 2014-2020 г. </w:t>
      </w:r>
    </w:p>
    <w:p w:rsidR="00107878" w:rsidRPr="00DB4DC8" w:rsidRDefault="00DB4DC8" w:rsidP="00DB4DC8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161C">
        <w:rPr>
          <w:rFonts w:ascii="Times New Roman" w:hAnsi="Times New Roman" w:cs="Times New Roman"/>
          <w:sz w:val="24"/>
          <w:szCs w:val="24"/>
        </w:rPr>
        <w:t>Процедурата има за цел да спомогне за преструктурирането, повишаване на жизнеспособността и устойчивото развитие на малките земеделски стопанства чрез подпомагане на дейности, свързани с добавяне на стойност към селскостопански продукти.</w:t>
      </w:r>
    </w:p>
    <w:p w:rsidR="009A2D27" w:rsidRPr="00310202" w:rsidRDefault="009A2D27" w:rsidP="00DB4DC8">
      <w:pPr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По подмярка 4.2.</w:t>
      </w:r>
      <w:r w:rsidR="00DB4DC8">
        <w:rPr>
          <w:rFonts w:ascii="Times New Roman" w:hAnsi="Times New Roman" w:cs="Times New Roman"/>
          <w:sz w:val="24"/>
          <w:szCs w:val="24"/>
        </w:rPr>
        <w:t>2 „</w:t>
      </w:r>
      <w:r w:rsidRPr="00310202">
        <w:rPr>
          <w:rFonts w:ascii="Times New Roman" w:hAnsi="Times New Roman" w:cs="Times New Roman"/>
          <w:sz w:val="24"/>
          <w:szCs w:val="24"/>
        </w:rPr>
        <w:t>Инвестиции в преработка/маркетинг на селскостопански продукти</w:t>
      </w:r>
      <w:r w:rsidR="00DB4DC8">
        <w:rPr>
          <w:rFonts w:ascii="Times New Roman" w:hAnsi="Times New Roman" w:cs="Times New Roman"/>
          <w:sz w:val="24"/>
          <w:szCs w:val="24"/>
        </w:rPr>
        <w:t xml:space="preserve"> по Тематична подпрограма</w:t>
      </w:r>
      <w:r w:rsidRPr="00310202">
        <w:rPr>
          <w:rFonts w:ascii="Times New Roman" w:hAnsi="Times New Roman" w:cs="Times New Roman"/>
          <w:sz w:val="24"/>
          <w:szCs w:val="24"/>
        </w:rPr>
        <w:t xml:space="preserve">" </w:t>
      </w:r>
      <w:r w:rsidR="00310202">
        <w:rPr>
          <w:rFonts w:ascii="Times New Roman" w:hAnsi="Times New Roman" w:cs="Times New Roman"/>
          <w:sz w:val="24"/>
          <w:szCs w:val="24"/>
        </w:rPr>
        <w:t xml:space="preserve">ще </w:t>
      </w:r>
      <w:r w:rsidRPr="00310202">
        <w:rPr>
          <w:rFonts w:ascii="Times New Roman" w:hAnsi="Times New Roman" w:cs="Times New Roman"/>
          <w:sz w:val="24"/>
          <w:szCs w:val="24"/>
        </w:rPr>
        <w:t>се подпомагат проекти, които водят до подобряване на цялостната дейност на предприятието чрез:</w:t>
      </w:r>
    </w:p>
    <w:p w:rsidR="00DB4DC8" w:rsidRPr="00DB4DC8" w:rsidRDefault="00DB4DC8" w:rsidP="00647473">
      <w:pPr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4DC8">
        <w:rPr>
          <w:rFonts w:ascii="Times New Roman" w:hAnsi="Times New Roman" w:cs="Times New Roman"/>
          <w:sz w:val="24"/>
          <w:szCs w:val="24"/>
        </w:rPr>
        <w:t>Подпомаганите проекти</w:t>
      </w:r>
      <w:r w:rsidRPr="00DB4DC8">
        <w:rPr>
          <w:rFonts w:ascii="Times New Roman" w:hAnsi="Times New Roman" w:cs="Times New Roman"/>
          <w:sz w:val="24"/>
          <w:szCs w:val="24"/>
          <w:lang w:val="x-none"/>
        </w:rPr>
        <w:t xml:space="preserve"> водят до подобряване на цялостната дейност на </w:t>
      </w:r>
      <w:r w:rsidRPr="00DB4DC8">
        <w:rPr>
          <w:rFonts w:ascii="Times New Roman" w:hAnsi="Times New Roman" w:cs="Times New Roman"/>
          <w:sz w:val="24"/>
          <w:szCs w:val="24"/>
        </w:rPr>
        <w:t>малките земеделски стопанства</w:t>
      </w:r>
      <w:r w:rsidRPr="00DB4DC8">
        <w:rPr>
          <w:rFonts w:ascii="Times New Roman" w:hAnsi="Times New Roman" w:cs="Times New Roman"/>
          <w:sz w:val="24"/>
          <w:szCs w:val="24"/>
          <w:lang w:val="x-none"/>
        </w:rPr>
        <w:t xml:space="preserve"> чрез:</w:t>
      </w:r>
    </w:p>
    <w:p w:rsidR="00DB4DC8" w:rsidRPr="00DB4DC8" w:rsidRDefault="00DB4DC8" w:rsidP="00DB4DC8">
      <w:pPr>
        <w:spacing w:before="120" w:after="120"/>
        <w:contextualSpacing/>
        <w:rPr>
          <w:rFonts w:ascii="Times New Roman" w:hAnsi="Times New Roman" w:cs="Times New Roman"/>
          <w:sz w:val="24"/>
          <w:szCs w:val="24"/>
          <w:lang w:val="x-none"/>
        </w:rPr>
      </w:pPr>
      <w:r w:rsidRPr="00DB4DC8">
        <w:rPr>
          <w:rFonts w:ascii="Times New Roman" w:hAnsi="Times New Roman" w:cs="Times New Roman"/>
          <w:sz w:val="24"/>
          <w:szCs w:val="24"/>
        </w:rPr>
        <w:t>а)</w:t>
      </w:r>
      <w:r w:rsidRPr="00DB4DC8">
        <w:rPr>
          <w:rFonts w:ascii="Times New Roman" w:hAnsi="Times New Roman" w:cs="Times New Roman"/>
          <w:sz w:val="24"/>
          <w:szCs w:val="24"/>
          <w:lang w:val="x-none"/>
        </w:rPr>
        <w:t xml:space="preserve"> внедряване на нови и/или модернизиране на нали</w:t>
      </w:r>
      <w:bookmarkStart w:id="0" w:name="_GoBack"/>
      <w:bookmarkEnd w:id="0"/>
      <w:r w:rsidRPr="00DB4DC8">
        <w:rPr>
          <w:rFonts w:ascii="Times New Roman" w:hAnsi="Times New Roman" w:cs="Times New Roman"/>
          <w:sz w:val="24"/>
          <w:szCs w:val="24"/>
          <w:lang w:val="x-none"/>
        </w:rPr>
        <w:t>чните мощности и подобряване на използването им, и/или</w:t>
      </w:r>
    </w:p>
    <w:p w:rsidR="00DB4DC8" w:rsidRPr="00DB4DC8" w:rsidRDefault="00DB4DC8" w:rsidP="00DB4DC8">
      <w:pPr>
        <w:spacing w:before="120" w:after="120"/>
        <w:contextualSpacing/>
        <w:rPr>
          <w:rFonts w:ascii="Times New Roman" w:hAnsi="Times New Roman" w:cs="Times New Roman"/>
          <w:sz w:val="24"/>
          <w:szCs w:val="24"/>
          <w:lang w:val="x-none"/>
        </w:rPr>
      </w:pPr>
      <w:r w:rsidRPr="00DB4DC8">
        <w:rPr>
          <w:rFonts w:ascii="Times New Roman" w:hAnsi="Times New Roman" w:cs="Times New Roman"/>
          <w:sz w:val="24"/>
          <w:szCs w:val="24"/>
        </w:rPr>
        <w:t>б)</w:t>
      </w:r>
      <w:r w:rsidRPr="00DB4DC8">
        <w:rPr>
          <w:rFonts w:ascii="Times New Roman" w:hAnsi="Times New Roman" w:cs="Times New Roman"/>
          <w:sz w:val="24"/>
          <w:szCs w:val="24"/>
          <w:lang w:val="x-none"/>
        </w:rPr>
        <w:t xml:space="preserve"> внедряване на нови продукти, процеси и технологии, и/или</w:t>
      </w:r>
    </w:p>
    <w:p w:rsidR="00DB4DC8" w:rsidRPr="00DB4DC8" w:rsidRDefault="00DB4DC8" w:rsidP="00DB4DC8">
      <w:pPr>
        <w:spacing w:before="120" w:after="120"/>
        <w:contextualSpacing/>
        <w:rPr>
          <w:rFonts w:ascii="Times New Roman" w:hAnsi="Times New Roman" w:cs="Times New Roman"/>
          <w:sz w:val="24"/>
          <w:szCs w:val="24"/>
          <w:lang w:val="x-none"/>
        </w:rPr>
      </w:pPr>
      <w:r w:rsidRPr="00DB4DC8">
        <w:rPr>
          <w:rFonts w:ascii="Times New Roman" w:hAnsi="Times New Roman" w:cs="Times New Roman"/>
          <w:sz w:val="24"/>
          <w:szCs w:val="24"/>
        </w:rPr>
        <w:t>в)</w:t>
      </w:r>
      <w:r w:rsidRPr="00DB4DC8">
        <w:rPr>
          <w:rFonts w:ascii="Times New Roman" w:hAnsi="Times New Roman" w:cs="Times New Roman"/>
          <w:sz w:val="24"/>
          <w:szCs w:val="24"/>
          <w:lang w:val="x-none"/>
        </w:rPr>
        <w:t xml:space="preserve"> намаляване на себестойността на произвежданата продукция, и/или</w:t>
      </w:r>
    </w:p>
    <w:p w:rsidR="00DB4DC8" w:rsidRPr="00DB4DC8" w:rsidRDefault="00DB4DC8" w:rsidP="00DB4DC8">
      <w:pPr>
        <w:spacing w:before="120" w:after="120"/>
        <w:contextualSpacing/>
        <w:rPr>
          <w:rFonts w:ascii="Times New Roman" w:hAnsi="Times New Roman" w:cs="Times New Roman"/>
          <w:sz w:val="24"/>
          <w:szCs w:val="24"/>
          <w:lang w:val="x-none"/>
        </w:rPr>
      </w:pPr>
      <w:r w:rsidRPr="00DB4DC8">
        <w:rPr>
          <w:rFonts w:ascii="Times New Roman" w:hAnsi="Times New Roman" w:cs="Times New Roman"/>
          <w:sz w:val="24"/>
          <w:szCs w:val="24"/>
        </w:rPr>
        <w:t>г)</w:t>
      </w:r>
      <w:r w:rsidRPr="00DB4DC8">
        <w:rPr>
          <w:rFonts w:ascii="Times New Roman" w:hAnsi="Times New Roman" w:cs="Times New Roman"/>
          <w:sz w:val="24"/>
          <w:szCs w:val="24"/>
          <w:lang w:val="x-none"/>
        </w:rPr>
        <w:t xml:space="preserve"> постигане на съответствие с нововъведени стандарти на ЕС, и/или</w:t>
      </w:r>
    </w:p>
    <w:p w:rsidR="00DB4DC8" w:rsidRPr="00DB4DC8" w:rsidRDefault="00DB4DC8" w:rsidP="00DB4DC8">
      <w:pPr>
        <w:spacing w:before="120" w:after="120"/>
        <w:contextualSpacing/>
        <w:rPr>
          <w:rFonts w:ascii="Times New Roman" w:hAnsi="Times New Roman" w:cs="Times New Roman"/>
          <w:sz w:val="24"/>
          <w:szCs w:val="24"/>
          <w:lang w:val="x-none"/>
        </w:rPr>
      </w:pPr>
      <w:r w:rsidRPr="00DB4DC8">
        <w:rPr>
          <w:rFonts w:ascii="Times New Roman" w:hAnsi="Times New Roman" w:cs="Times New Roman"/>
          <w:sz w:val="24"/>
          <w:szCs w:val="24"/>
        </w:rPr>
        <w:t>д)</w:t>
      </w:r>
      <w:r w:rsidRPr="00DB4DC8">
        <w:rPr>
          <w:rFonts w:ascii="Times New Roman" w:hAnsi="Times New Roman" w:cs="Times New Roman"/>
          <w:sz w:val="24"/>
          <w:szCs w:val="24"/>
          <w:lang w:val="x-none"/>
        </w:rPr>
        <w:t xml:space="preserve"> подобряване на сътрудничеството с производителите на суровини, и/или</w:t>
      </w:r>
    </w:p>
    <w:p w:rsidR="00DB4DC8" w:rsidRPr="00DB4DC8" w:rsidRDefault="00DB4DC8" w:rsidP="00DB4DC8">
      <w:pPr>
        <w:spacing w:before="120" w:after="120"/>
        <w:contextualSpacing/>
        <w:rPr>
          <w:rFonts w:ascii="Times New Roman" w:hAnsi="Times New Roman" w:cs="Times New Roman"/>
          <w:sz w:val="24"/>
          <w:szCs w:val="24"/>
          <w:lang w:val="x-none"/>
        </w:rPr>
      </w:pPr>
      <w:r w:rsidRPr="00DB4DC8">
        <w:rPr>
          <w:rFonts w:ascii="Times New Roman" w:hAnsi="Times New Roman" w:cs="Times New Roman"/>
          <w:sz w:val="24"/>
          <w:szCs w:val="24"/>
        </w:rPr>
        <w:t xml:space="preserve">е) </w:t>
      </w:r>
      <w:r w:rsidRPr="00DB4DC8">
        <w:rPr>
          <w:rFonts w:ascii="Times New Roman" w:hAnsi="Times New Roman" w:cs="Times New Roman"/>
          <w:sz w:val="24"/>
          <w:szCs w:val="24"/>
          <w:lang w:val="x-none"/>
        </w:rPr>
        <w:t>опазване на околната среда, включително намаляване на вредните емисии и отпадъци, и/или</w:t>
      </w:r>
    </w:p>
    <w:p w:rsidR="00DB4DC8" w:rsidRPr="00DB4DC8" w:rsidRDefault="00DB4DC8" w:rsidP="00DB4DC8">
      <w:pPr>
        <w:spacing w:before="120" w:after="120"/>
        <w:contextualSpacing/>
        <w:rPr>
          <w:rFonts w:ascii="Times New Roman" w:hAnsi="Times New Roman" w:cs="Times New Roman"/>
          <w:sz w:val="24"/>
          <w:szCs w:val="24"/>
          <w:lang w:val="x-none"/>
        </w:rPr>
      </w:pPr>
      <w:r w:rsidRPr="00DB4DC8">
        <w:rPr>
          <w:rFonts w:ascii="Times New Roman" w:hAnsi="Times New Roman" w:cs="Times New Roman"/>
          <w:sz w:val="24"/>
          <w:szCs w:val="24"/>
        </w:rPr>
        <w:t>ж)</w:t>
      </w:r>
      <w:r w:rsidRPr="00DB4DC8">
        <w:rPr>
          <w:rFonts w:ascii="Times New Roman" w:hAnsi="Times New Roman" w:cs="Times New Roman"/>
          <w:sz w:val="24"/>
          <w:szCs w:val="24"/>
          <w:lang w:val="x-none"/>
        </w:rPr>
        <w:t xml:space="preserve"> подобряване на енергийната ефективност в предприятията, и/или</w:t>
      </w:r>
    </w:p>
    <w:p w:rsidR="00DB4DC8" w:rsidRPr="00DB4DC8" w:rsidRDefault="00DB4DC8" w:rsidP="00DB4DC8">
      <w:pPr>
        <w:spacing w:before="120" w:after="120"/>
        <w:contextualSpacing/>
        <w:rPr>
          <w:rFonts w:ascii="Times New Roman" w:hAnsi="Times New Roman" w:cs="Times New Roman"/>
          <w:sz w:val="24"/>
          <w:szCs w:val="24"/>
          <w:lang w:val="x-none"/>
        </w:rPr>
      </w:pPr>
      <w:r w:rsidRPr="00DB4DC8">
        <w:rPr>
          <w:rFonts w:ascii="Times New Roman" w:hAnsi="Times New Roman" w:cs="Times New Roman"/>
          <w:sz w:val="24"/>
          <w:szCs w:val="24"/>
        </w:rPr>
        <w:t>з)</w:t>
      </w:r>
      <w:r w:rsidRPr="00DB4DC8">
        <w:rPr>
          <w:rFonts w:ascii="Times New Roman" w:hAnsi="Times New Roman" w:cs="Times New Roman"/>
          <w:sz w:val="24"/>
          <w:szCs w:val="24"/>
          <w:lang w:val="x-none"/>
        </w:rPr>
        <w:t xml:space="preserve"> подобряване на безопасността и хигиенните условия на производство и труд, и/или</w:t>
      </w:r>
    </w:p>
    <w:p w:rsidR="00DB4DC8" w:rsidRPr="00DB4DC8" w:rsidRDefault="00DB4DC8" w:rsidP="00DB4DC8">
      <w:pPr>
        <w:spacing w:before="120" w:after="120"/>
        <w:contextualSpacing/>
        <w:rPr>
          <w:rFonts w:ascii="Times New Roman" w:hAnsi="Times New Roman" w:cs="Times New Roman"/>
          <w:sz w:val="24"/>
          <w:szCs w:val="24"/>
        </w:rPr>
      </w:pPr>
      <w:r w:rsidRPr="00DB4DC8">
        <w:rPr>
          <w:rFonts w:ascii="Times New Roman" w:hAnsi="Times New Roman" w:cs="Times New Roman"/>
          <w:sz w:val="24"/>
          <w:szCs w:val="24"/>
        </w:rPr>
        <w:t>и)</w:t>
      </w:r>
      <w:r w:rsidRPr="00DB4DC8">
        <w:rPr>
          <w:rFonts w:ascii="Times New Roman" w:hAnsi="Times New Roman" w:cs="Times New Roman"/>
          <w:sz w:val="24"/>
          <w:szCs w:val="24"/>
          <w:lang w:val="x-none"/>
        </w:rPr>
        <w:t xml:space="preserve"> подобряване на качеството и безопасността на храните и тяхната проследяемост</w:t>
      </w:r>
      <w:r w:rsidRPr="00DB4DC8">
        <w:rPr>
          <w:rFonts w:ascii="Times New Roman" w:hAnsi="Times New Roman" w:cs="Times New Roman"/>
          <w:sz w:val="24"/>
          <w:szCs w:val="24"/>
        </w:rPr>
        <w:t>.</w:t>
      </w:r>
    </w:p>
    <w:p w:rsidR="009A2D27" w:rsidRPr="00310202" w:rsidRDefault="009A2D27" w:rsidP="00DB4DC8">
      <w:pPr>
        <w:spacing w:before="120" w:after="120"/>
        <w:contextualSpacing/>
        <w:rPr>
          <w:rFonts w:ascii="Times New Roman" w:hAnsi="Times New Roman" w:cs="Times New Roman"/>
          <w:sz w:val="24"/>
          <w:szCs w:val="24"/>
        </w:rPr>
      </w:pPr>
    </w:p>
    <w:p w:rsidR="009A2D27" w:rsidRPr="00310202" w:rsidRDefault="009A2D27" w:rsidP="00DB4DC8">
      <w:pPr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Проектите по подмярката </w:t>
      </w:r>
      <w:r w:rsidR="00310202">
        <w:rPr>
          <w:rFonts w:ascii="Times New Roman" w:hAnsi="Times New Roman" w:cs="Times New Roman"/>
          <w:sz w:val="24"/>
          <w:szCs w:val="24"/>
        </w:rPr>
        <w:t xml:space="preserve">трябва да </w:t>
      </w:r>
      <w:r w:rsidRPr="00310202">
        <w:rPr>
          <w:rFonts w:ascii="Times New Roman" w:hAnsi="Times New Roman" w:cs="Times New Roman"/>
          <w:sz w:val="24"/>
          <w:szCs w:val="24"/>
        </w:rPr>
        <w:t>се изпълняват на територията на Република България. Проектите, включващи инвестиции в преработка на продукти от приложение № І от Договора за функционирането на Европейския съюз в продукти извън приложение № І от Договора или памук са допустими за подпомагане</w:t>
      </w:r>
      <w:r w:rsidR="00310202">
        <w:rPr>
          <w:rFonts w:ascii="Times New Roman" w:hAnsi="Times New Roman" w:cs="Times New Roman"/>
          <w:sz w:val="24"/>
          <w:szCs w:val="24"/>
        </w:rPr>
        <w:t>,</w:t>
      </w:r>
      <w:r w:rsidRPr="00310202">
        <w:rPr>
          <w:rFonts w:ascii="Times New Roman" w:hAnsi="Times New Roman" w:cs="Times New Roman"/>
          <w:sz w:val="24"/>
          <w:szCs w:val="24"/>
        </w:rPr>
        <w:t xml:space="preserve"> ако се изпълняват на територията на селските райони</w:t>
      </w:r>
      <w:r w:rsidR="00184832">
        <w:rPr>
          <w:rFonts w:ascii="Times New Roman" w:hAnsi="Times New Roman" w:cs="Times New Roman"/>
          <w:sz w:val="24"/>
          <w:szCs w:val="24"/>
        </w:rPr>
        <w:t xml:space="preserve"> на страната.</w:t>
      </w:r>
    </w:p>
    <w:p w:rsidR="0035295B" w:rsidRPr="00310202" w:rsidRDefault="0035295B" w:rsidP="00DB4DC8">
      <w:pPr>
        <w:spacing w:before="120" w:after="120"/>
        <w:contextualSpacing/>
        <w:rPr>
          <w:rFonts w:ascii="Times New Roman" w:hAnsi="Times New Roman" w:cs="Times New Roman"/>
          <w:sz w:val="24"/>
          <w:szCs w:val="24"/>
        </w:rPr>
      </w:pPr>
    </w:p>
    <w:p w:rsidR="0035295B" w:rsidRPr="00DB4DC8" w:rsidRDefault="0035295B" w:rsidP="00DB4DC8">
      <w:pPr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Процедурата за </w:t>
      </w:r>
      <w:r w:rsidR="00184832">
        <w:rPr>
          <w:rFonts w:ascii="Times New Roman" w:hAnsi="Times New Roman" w:cs="Times New Roman"/>
          <w:sz w:val="24"/>
          <w:szCs w:val="24"/>
        </w:rPr>
        <w:t xml:space="preserve">предоставяне на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безвъзмездна финансова помощ се осъществява с финансовата подкрепа на Европейския </w:t>
      </w:r>
      <w:r w:rsidR="00107878" w:rsidRPr="00310202">
        <w:rPr>
          <w:rFonts w:ascii="Times New Roman" w:hAnsi="Times New Roman" w:cs="Times New Roman"/>
          <w:sz w:val="24"/>
          <w:szCs w:val="24"/>
        </w:rPr>
        <w:t>земеделски фонд за развитие на селските райони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 с национални средства. Общият размер на средствата, които могат бъдат предоставени по процедурата за всички </w:t>
      </w:r>
      <w:r w:rsidR="00E94744">
        <w:rPr>
          <w:rFonts w:ascii="Times New Roman" w:hAnsi="Times New Roman" w:cs="Times New Roman"/>
          <w:sz w:val="24"/>
          <w:szCs w:val="24"/>
        </w:rPr>
        <w:t xml:space="preserve">одобрени проектни предложения възлиза на </w:t>
      </w:r>
      <w:r w:rsidR="00DB4DC8" w:rsidRPr="00DB4DC8">
        <w:rPr>
          <w:rFonts w:ascii="Times New Roman" w:hAnsi="Times New Roman" w:cs="Times New Roman"/>
          <w:sz w:val="24"/>
          <w:szCs w:val="24"/>
        </w:rPr>
        <w:t xml:space="preserve">3 295 760 </w:t>
      </w:r>
      <w:r w:rsidR="00057695" w:rsidRPr="00DB4DC8">
        <w:rPr>
          <w:rFonts w:ascii="Times New Roman" w:hAnsi="Times New Roman" w:cs="Times New Roman"/>
          <w:sz w:val="24"/>
          <w:szCs w:val="24"/>
        </w:rPr>
        <w:t>лв.</w:t>
      </w:r>
    </w:p>
    <w:p w:rsidR="0035295B" w:rsidRPr="00310202" w:rsidRDefault="0035295B" w:rsidP="00DB4DC8">
      <w:pPr>
        <w:spacing w:before="120" w:after="120"/>
        <w:contextualSpacing/>
        <w:rPr>
          <w:rFonts w:ascii="Times New Roman" w:hAnsi="Times New Roman" w:cs="Times New Roman"/>
          <w:sz w:val="24"/>
          <w:szCs w:val="24"/>
        </w:rPr>
      </w:pPr>
    </w:p>
    <w:p w:rsidR="00051F1B" w:rsidRDefault="0035295B" w:rsidP="00DB4DC8">
      <w:pPr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Проектните предложения по процедурата могат да бъдат подадени от кандидатите чрез попълването на уеб базиран формуляр за кандидатстване и </w:t>
      </w:r>
      <w:r w:rsidR="009A2D27" w:rsidRPr="00310202">
        <w:rPr>
          <w:rFonts w:ascii="Times New Roman" w:hAnsi="Times New Roman" w:cs="Times New Roman"/>
          <w:sz w:val="24"/>
          <w:szCs w:val="24"/>
        </w:rPr>
        <w:t>подаване на формуляра и придружителните документи 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Информационната система за управление и наблюдение на средствата от Европейските структурни и инвестиционни фондове за периода 2014 – 2020 г. (ИСУН 2020)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 използването на Квалифициран електронен подпис (КЕП), </w:t>
      </w:r>
      <w:r w:rsidRPr="00310202">
        <w:rPr>
          <w:rFonts w:ascii="Times New Roman" w:hAnsi="Times New Roman" w:cs="Times New Roman"/>
          <w:sz w:val="24"/>
          <w:szCs w:val="24"/>
        </w:rPr>
        <w:t xml:space="preserve">на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следния интернет </w:t>
      </w:r>
      <w:r w:rsidRPr="00310202">
        <w:rPr>
          <w:rFonts w:ascii="Times New Roman" w:hAnsi="Times New Roman" w:cs="Times New Roman"/>
          <w:sz w:val="24"/>
          <w:szCs w:val="24"/>
        </w:rPr>
        <w:t xml:space="preserve">адрес: </w:t>
      </w:r>
      <w:hyperlink r:id="rId8" w:history="1">
        <w:r w:rsidRPr="00310202">
          <w:rPr>
            <w:rStyle w:val="Hyperlink"/>
            <w:rFonts w:ascii="Times New Roman" w:hAnsi="Times New Roman" w:cs="Times New Roman"/>
            <w:sz w:val="24"/>
            <w:szCs w:val="24"/>
          </w:rPr>
          <w:t>http://eumis2020.government.bg/</w:t>
        </w:r>
      </w:hyperlink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310202" w:rsidRPr="00310202" w:rsidRDefault="00310202" w:rsidP="00DB4DC8">
      <w:pPr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5295B" w:rsidRPr="00310202" w:rsidRDefault="0035295B" w:rsidP="00DB4DC8">
      <w:pPr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Кандидатите могат да задават допълнителни въпроси и да искат разяснения във връзка с Условията за кандидатстване до 3 седмици преди крайния срок за подаване на проектни предложения. Допълнителни въпроси могат да се задават само по електронната поща</w:t>
      </w:r>
      <w:r w:rsidR="00310202">
        <w:rPr>
          <w:rFonts w:ascii="Times New Roman" w:hAnsi="Times New Roman" w:cs="Times New Roman"/>
          <w:sz w:val="24"/>
          <w:szCs w:val="24"/>
        </w:rPr>
        <w:t>:</w:t>
      </w:r>
      <w:r w:rsidR="00310202" w:rsidRPr="00310202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E94744" w:rsidRPr="00454676">
          <w:rPr>
            <w:rStyle w:val="Hyperlink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Pr="00310202">
        <w:rPr>
          <w:rFonts w:ascii="Times New Roman" w:hAnsi="Times New Roman" w:cs="Times New Roman"/>
          <w:sz w:val="24"/>
          <w:szCs w:val="24"/>
        </w:rPr>
        <w:t>,  като ясно се посочва наименованието на процедурата за подбор на проекти</w:t>
      </w:r>
      <w:r w:rsidR="00310202">
        <w:rPr>
          <w:rFonts w:ascii="Times New Roman" w:hAnsi="Times New Roman" w:cs="Times New Roman"/>
          <w:sz w:val="24"/>
          <w:szCs w:val="24"/>
        </w:rPr>
        <w:t>.</w:t>
      </w:r>
    </w:p>
    <w:p w:rsidR="0035295B" w:rsidRPr="00310202" w:rsidRDefault="0035295B" w:rsidP="00DB4DC8">
      <w:pPr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Разясненията се дават по отношение на Условията за кандидатстване, не могат да съдържат становище относно качеството на проектното предложение и са задължителни за всички кандидати.</w:t>
      </w:r>
    </w:p>
    <w:p w:rsidR="0035295B" w:rsidRPr="00310202" w:rsidRDefault="0035295B" w:rsidP="00DB4DC8">
      <w:pPr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Пълният пакет документи по процедурата (Условията за кандидатстване, Условията за изпълнение и приложенията към тях) е публикуван на интернет адреса на </w:t>
      </w:r>
      <w:r w:rsidR="00107878" w:rsidRPr="00310202">
        <w:rPr>
          <w:rFonts w:ascii="Times New Roman" w:hAnsi="Times New Roman" w:cs="Times New Roman"/>
          <w:sz w:val="24"/>
          <w:szCs w:val="24"/>
        </w:rPr>
        <w:t>Министерството на земе</w:t>
      </w:r>
      <w:r w:rsidR="00E94744">
        <w:rPr>
          <w:rFonts w:ascii="Times New Roman" w:hAnsi="Times New Roman" w:cs="Times New Roman"/>
          <w:sz w:val="24"/>
          <w:szCs w:val="24"/>
        </w:rPr>
        <w:t xml:space="preserve">делието, </w:t>
      </w:r>
      <w:r w:rsidR="00107878" w:rsidRPr="00310202">
        <w:rPr>
          <w:rFonts w:ascii="Times New Roman" w:hAnsi="Times New Roman" w:cs="Times New Roman"/>
          <w:sz w:val="24"/>
          <w:szCs w:val="24"/>
        </w:rPr>
        <w:t>храните и г</w:t>
      </w:r>
      <w:r w:rsidR="00310202">
        <w:rPr>
          <w:rFonts w:ascii="Times New Roman" w:hAnsi="Times New Roman" w:cs="Times New Roman"/>
          <w:sz w:val="24"/>
          <w:szCs w:val="24"/>
        </w:rPr>
        <w:t>о</w:t>
      </w:r>
      <w:r w:rsidR="00107878" w:rsidRPr="00310202">
        <w:rPr>
          <w:rFonts w:ascii="Times New Roman" w:hAnsi="Times New Roman" w:cs="Times New Roman"/>
          <w:sz w:val="24"/>
          <w:szCs w:val="24"/>
        </w:rPr>
        <w:t>рите</w:t>
      </w:r>
      <w:r w:rsidRPr="00310202">
        <w:rPr>
          <w:rFonts w:ascii="Times New Roman" w:hAnsi="Times New Roman" w:cs="Times New Roman"/>
          <w:sz w:val="24"/>
          <w:szCs w:val="24"/>
        </w:rPr>
        <w:t>: </w:t>
      </w:r>
      <w:hyperlink r:id="rId10" w:history="1"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mzh.government.bg</w:t>
        </w:r>
      </w:hyperlink>
      <w:r w:rsidRPr="00310202">
        <w:rPr>
          <w:rFonts w:ascii="Times New Roman" w:hAnsi="Times New Roman" w:cs="Times New Roman"/>
          <w:sz w:val="24"/>
          <w:szCs w:val="24"/>
        </w:rPr>
        <w:t> и на  Единния информационен портал за обща информация за управлението на Европейските структурни и инвестиционни фондове: </w:t>
      </w:r>
      <w:hyperlink r:id="rId11" w:tgtFrame="_blank" w:history="1">
        <w:r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www.eufunds.bg</w:t>
        </w:r>
      </w:hyperlink>
      <w:r w:rsidRPr="0031020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5295B" w:rsidRPr="00310202" w:rsidRDefault="0035295B" w:rsidP="00DB4DC8">
      <w:pPr>
        <w:spacing w:before="120" w:after="120"/>
        <w:contextualSpacing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295B" w:rsidRPr="00310202" w:rsidRDefault="0035295B" w:rsidP="00DB4DC8">
      <w:pPr>
        <w:spacing w:before="120" w:after="120"/>
        <w:contextualSpacing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b/>
          <w:bCs/>
          <w:sz w:val="24"/>
          <w:szCs w:val="24"/>
        </w:rPr>
        <w:t xml:space="preserve">Крайният </w:t>
      </w:r>
      <w:r w:rsidRPr="00955498">
        <w:rPr>
          <w:rFonts w:ascii="Times New Roman" w:hAnsi="Times New Roman" w:cs="Times New Roman"/>
          <w:b/>
          <w:bCs/>
          <w:sz w:val="24"/>
          <w:szCs w:val="24"/>
        </w:rPr>
        <w:t>срок за подаване на проектни предложения е 17:30 часа на</w:t>
      </w:r>
      <w:r w:rsidR="008F26B2" w:rsidRPr="00955498">
        <w:rPr>
          <w:rFonts w:ascii="Times New Roman" w:hAnsi="Times New Roman" w:cs="Times New Roman"/>
          <w:sz w:val="24"/>
          <w:szCs w:val="24"/>
        </w:rPr>
        <w:t xml:space="preserve"> </w:t>
      </w:r>
      <w:r w:rsidR="00DB4DC8">
        <w:rPr>
          <w:rFonts w:ascii="Times New Roman" w:hAnsi="Times New Roman" w:cs="Times New Roman"/>
          <w:b/>
          <w:sz w:val="24"/>
          <w:szCs w:val="24"/>
        </w:rPr>
        <w:t>….2019</w:t>
      </w:r>
      <w:r w:rsidRPr="00955498">
        <w:rPr>
          <w:rFonts w:ascii="Times New Roman" w:hAnsi="Times New Roman" w:cs="Times New Roman"/>
          <w:b/>
          <w:bCs/>
          <w:sz w:val="24"/>
          <w:szCs w:val="24"/>
        </w:rPr>
        <w:t xml:space="preserve"> г</w:t>
      </w:r>
      <w:r w:rsidRPr="0031020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5295B" w:rsidRPr="00310202" w:rsidSect="00CB3B4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3B1" w:rsidRDefault="00E573B1" w:rsidP="00FB3427">
      <w:pPr>
        <w:spacing w:after="0" w:line="240" w:lineRule="auto"/>
      </w:pPr>
      <w:r>
        <w:separator/>
      </w:r>
    </w:p>
  </w:endnote>
  <w:endnote w:type="continuationSeparator" w:id="0">
    <w:p w:rsidR="00E573B1" w:rsidRDefault="00E573B1" w:rsidP="00FB3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3B1" w:rsidRDefault="00E573B1" w:rsidP="00FB3427">
      <w:pPr>
        <w:spacing w:after="0" w:line="240" w:lineRule="auto"/>
      </w:pPr>
      <w:r>
        <w:separator/>
      </w:r>
    </w:p>
  </w:footnote>
  <w:footnote w:type="continuationSeparator" w:id="0">
    <w:p w:rsidR="00E573B1" w:rsidRDefault="00E573B1" w:rsidP="00FB3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E573B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5140293" o:spid="_x0000_s2050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#92cddc [1944]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E573B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5140294" o:spid="_x0000_s2051" type="#_x0000_t136" style="position:absolute;margin-left:0;margin-top:0;width:426.35pt;height:213.15pt;rotation:315;z-index:-251653120;mso-position-horizontal:center;mso-position-horizontal-relative:margin;mso-position-vertical:center;mso-position-vertical-relative:margin" o:allowincell="f" fillcolor="#92cddc [1944]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E573B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5140292" o:spid="_x0000_s2049" type="#_x0000_t136" style="position:absolute;margin-left:0;margin-top:0;width:426.35pt;height:213.15pt;rotation:315;z-index:-251657216;mso-position-horizontal:center;mso-position-horizontal-relative:margin;mso-position-vertical:center;mso-position-vertical-relative:margin" o:allowincell="f" fillcolor="#92cddc [1944]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BD8"/>
    <w:rsid w:val="00051F1B"/>
    <w:rsid w:val="00057695"/>
    <w:rsid w:val="00080B6C"/>
    <w:rsid w:val="00107878"/>
    <w:rsid w:val="00184832"/>
    <w:rsid w:val="001D2C32"/>
    <w:rsid w:val="001F2435"/>
    <w:rsid w:val="00310202"/>
    <w:rsid w:val="0035295B"/>
    <w:rsid w:val="004136E3"/>
    <w:rsid w:val="004709D6"/>
    <w:rsid w:val="004713BD"/>
    <w:rsid w:val="00492516"/>
    <w:rsid w:val="00554354"/>
    <w:rsid w:val="00647473"/>
    <w:rsid w:val="00653AA2"/>
    <w:rsid w:val="0065712F"/>
    <w:rsid w:val="00663699"/>
    <w:rsid w:val="006E5649"/>
    <w:rsid w:val="00771D65"/>
    <w:rsid w:val="007C0696"/>
    <w:rsid w:val="008421CF"/>
    <w:rsid w:val="008F26B2"/>
    <w:rsid w:val="00955498"/>
    <w:rsid w:val="009A2D27"/>
    <w:rsid w:val="009C2402"/>
    <w:rsid w:val="00A95DC9"/>
    <w:rsid w:val="00AE2BD8"/>
    <w:rsid w:val="00AF2FD3"/>
    <w:rsid w:val="00B92B49"/>
    <w:rsid w:val="00C17D7E"/>
    <w:rsid w:val="00CB3B46"/>
    <w:rsid w:val="00D32EB8"/>
    <w:rsid w:val="00DB4DC8"/>
    <w:rsid w:val="00E573B1"/>
    <w:rsid w:val="00E94744"/>
    <w:rsid w:val="00FB3427"/>
    <w:rsid w:val="00FD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umis2020.government.bg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ufunds.bg/programen-period-2014-2020/operativni-programi-2014-2020/obyavi-za-nabirane-na-proektni-predlozheniya/item/15334-bg16rfop002-2-002-razvitie-na-upravlenskiya-kapatzitet-i-rastezh-na-ms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mzh.government.b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rdd@mzh.government.b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40025-80B0-4585-A8A3-387695571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Milen M. Krastev</cp:lastModifiedBy>
  <cp:revision>23</cp:revision>
  <cp:lastPrinted>2018-02-09T16:15:00Z</cp:lastPrinted>
  <dcterms:created xsi:type="dcterms:W3CDTF">2018-01-26T10:26:00Z</dcterms:created>
  <dcterms:modified xsi:type="dcterms:W3CDTF">2019-09-30T12:08:00Z</dcterms:modified>
</cp:coreProperties>
</file>